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A9" w:rsidRPr="00CB03DE" w:rsidRDefault="002D3BA9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AFB" w:rsidRPr="00CB03DE" w:rsidRDefault="00E82AFB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3D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82AFB" w:rsidRPr="00CB03DE" w:rsidRDefault="00E82AFB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3DE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F30DA">
        <w:rPr>
          <w:rFonts w:ascii="Times New Roman" w:hAnsi="Times New Roman" w:cs="Times New Roman"/>
          <w:b/>
          <w:sz w:val="24"/>
          <w:szCs w:val="24"/>
        </w:rPr>
        <w:t>доработанному проекту</w:t>
      </w:r>
      <w:r w:rsidRPr="00CB03DE">
        <w:rPr>
          <w:rFonts w:ascii="Times New Roman" w:hAnsi="Times New Roman" w:cs="Times New Roman"/>
          <w:b/>
          <w:sz w:val="24"/>
          <w:szCs w:val="24"/>
        </w:rPr>
        <w:t xml:space="preserve"> инвестиционной программы</w:t>
      </w:r>
    </w:p>
    <w:p w:rsidR="00D511A5" w:rsidRPr="00CB03DE" w:rsidRDefault="00CB1E4B" w:rsidP="00E66C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АО «Югорская территориальная энергетическая компания»</w:t>
      </w:r>
      <w:r w:rsidR="00FB2F8F" w:rsidRPr="00FB2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2AFB" w:rsidRPr="00FB2F8F">
        <w:rPr>
          <w:rFonts w:ascii="Times New Roman" w:hAnsi="Times New Roman" w:cs="Times New Roman"/>
          <w:b/>
          <w:sz w:val="24"/>
          <w:szCs w:val="24"/>
        </w:rPr>
        <w:t>на период 20</w:t>
      </w:r>
      <w:r w:rsidR="004A66A1" w:rsidRPr="00FB2F8F">
        <w:rPr>
          <w:rFonts w:ascii="Times New Roman" w:hAnsi="Times New Roman" w:cs="Times New Roman"/>
          <w:b/>
          <w:sz w:val="24"/>
          <w:szCs w:val="24"/>
        </w:rPr>
        <w:t>2</w:t>
      </w:r>
      <w:r w:rsidR="008D3BAD">
        <w:rPr>
          <w:rFonts w:ascii="Times New Roman" w:hAnsi="Times New Roman" w:cs="Times New Roman"/>
          <w:b/>
          <w:sz w:val="24"/>
          <w:szCs w:val="24"/>
        </w:rPr>
        <w:t>5-</w:t>
      </w:r>
      <w:r w:rsidR="00E82AFB" w:rsidRPr="00FB2F8F">
        <w:rPr>
          <w:rFonts w:ascii="Times New Roman" w:hAnsi="Times New Roman" w:cs="Times New Roman"/>
          <w:b/>
          <w:sz w:val="24"/>
          <w:szCs w:val="24"/>
        </w:rPr>
        <w:t>202</w:t>
      </w:r>
      <w:r w:rsidR="008D3BAD">
        <w:rPr>
          <w:rFonts w:ascii="Times New Roman" w:hAnsi="Times New Roman" w:cs="Times New Roman"/>
          <w:b/>
          <w:sz w:val="24"/>
          <w:szCs w:val="24"/>
        </w:rPr>
        <w:t>9</w:t>
      </w:r>
      <w:r w:rsidR="00E82AFB" w:rsidRPr="00FB2F8F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246A20" w:rsidRPr="00CB03DE" w:rsidRDefault="00246A20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7CA" w:rsidRDefault="00246A2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Инвестиционная программа </w:t>
      </w:r>
      <w:r w:rsidR="00E66C00" w:rsidRPr="00E66C00">
        <w:rPr>
          <w:rFonts w:ascii="Times New Roman" w:hAnsi="Times New Roman" w:cs="Times New Roman"/>
          <w:sz w:val="24"/>
          <w:szCs w:val="24"/>
        </w:rPr>
        <w:t>АО</w:t>
      </w:r>
      <w:r w:rsidR="00FB2F8F" w:rsidRPr="00E66C00">
        <w:rPr>
          <w:rFonts w:ascii="Times New Roman" w:hAnsi="Times New Roman" w:cs="Times New Roman"/>
          <w:sz w:val="24"/>
          <w:szCs w:val="24"/>
        </w:rPr>
        <w:t xml:space="preserve"> «</w:t>
      </w:r>
      <w:r w:rsidR="00E66C00" w:rsidRPr="00E66C00">
        <w:rPr>
          <w:rFonts w:ascii="Times New Roman" w:hAnsi="Times New Roman" w:cs="Times New Roman"/>
          <w:sz w:val="24"/>
          <w:szCs w:val="24"/>
        </w:rPr>
        <w:t>Югорская территориальная энергетическая компания</w:t>
      </w:r>
      <w:r w:rsidR="00FB2F8F" w:rsidRPr="00E66C00">
        <w:rPr>
          <w:rFonts w:ascii="Times New Roman" w:hAnsi="Times New Roman" w:cs="Times New Roman"/>
          <w:sz w:val="24"/>
          <w:szCs w:val="24"/>
        </w:rPr>
        <w:t>»</w:t>
      </w:r>
      <w:r w:rsidRPr="00E66C00">
        <w:rPr>
          <w:rFonts w:ascii="Times New Roman" w:hAnsi="Times New Roman" w:cs="Times New Roman"/>
          <w:sz w:val="24"/>
          <w:szCs w:val="24"/>
        </w:rPr>
        <w:t xml:space="preserve"> на период 20</w:t>
      </w:r>
      <w:r w:rsidR="004A66A1" w:rsidRPr="00E66C00">
        <w:rPr>
          <w:rFonts w:ascii="Times New Roman" w:hAnsi="Times New Roman" w:cs="Times New Roman"/>
          <w:sz w:val="24"/>
          <w:szCs w:val="24"/>
        </w:rPr>
        <w:t>21</w:t>
      </w:r>
      <w:r w:rsidRPr="00E66C00">
        <w:rPr>
          <w:rFonts w:ascii="Times New Roman" w:hAnsi="Times New Roman" w:cs="Times New Roman"/>
          <w:sz w:val="24"/>
          <w:szCs w:val="24"/>
        </w:rPr>
        <w:t>-202</w:t>
      </w:r>
      <w:r w:rsidR="004A66A1" w:rsidRPr="00E66C00">
        <w:rPr>
          <w:rFonts w:ascii="Times New Roman" w:hAnsi="Times New Roman" w:cs="Times New Roman"/>
          <w:sz w:val="24"/>
          <w:szCs w:val="24"/>
        </w:rPr>
        <w:t>5</w:t>
      </w:r>
      <w:r w:rsidRPr="00E66C00">
        <w:rPr>
          <w:rFonts w:ascii="Times New Roman" w:hAnsi="Times New Roman" w:cs="Times New Roman"/>
          <w:sz w:val="24"/>
          <w:szCs w:val="24"/>
        </w:rPr>
        <w:t xml:space="preserve"> гг. утверждена</w:t>
      </w:r>
      <w:r w:rsidRPr="00CB03DE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4A66A1" w:rsidRPr="00CB03DE">
        <w:rPr>
          <w:rFonts w:ascii="Times New Roman" w:hAnsi="Times New Roman" w:cs="Times New Roman"/>
          <w:sz w:val="24"/>
          <w:szCs w:val="24"/>
        </w:rPr>
        <w:t>Департамента</w:t>
      </w:r>
      <w:r w:rsidR="008D3BAD">
        <w:rPr>
          <w:rFonts w:ascii="Times New Roman" w:hAnsi="Times New Roman" w:cs="Times New Roman"/>
          <w:sz w:val="24"/>
          <w:szCs w:val="24"/>
        </w:rPr>
        <w:t xml:space="preserve"> строительства и</w:t>
      </w:r>
      <w:r w:rsidR="004A66A1" w:rsidRPr="00CB03DE">
        <w:rPr>
          <w:rFonts w:ascii="Times New Roman" w:hAnsi="Times New Roman" w:cs="Times New Roman"/>
          <w:sz w:val="24"/>
          <w:szCs w:val="24"/>
        </w:rPr>
        <w:t xml:space="preserve"> жилищно-коммунального комплекса Ханты-Мансийского автономного округа-Югры №</w:t>
      </w:r>
      <w:r w:rsidR="008D3BAD">
        <w:rPr>
          <w:rFonts w:ascii="Times New Roman" w:hAnsi="Times New Roman" w:cs="Times New Roman"/>
          <w:sz w:val="24"/>
          <w:szCs w:val="24"/>
        </w:rPr>
        <w:t>42</w:t>
      </w:r>
      <w:r w:rsidR="004A66A1" w:rsidRPr="00CB03DE">
        <w:rPr>
          <w:rFonts w:ascii="Times New Roman" w:hAnsi="Times New Roman" w:cs="Times New Roman"/>
          <w:sz w:val="24"/>
          <w:szCs w:val="24"/>
        </w:rPr>
        <w:t>-Пр-</w:t>
      </w:r>
      <w:r w:rsidR="008D3BAD">
        <w:rPr>
          <w:rFonts w:ascii="Times New Roman" w:hAnsi="Times New Roman" w:cs="Times New Roman"/>
          <w:sz w:val="24"/>
          <w:szCs w:val="24"/>
        </w:rPr>
        <w:t>6</w:t>
      </w:r>
      <w:r w:rsidR="004A66A1" w:rsidRPr="00CB03DE">
        <w:rPr>
          <w:rFonts w:ascii="Times New Roman" w:hAnsi="Times New Roman" w:cs="Times New Roman"/>
          <w:sz w:val="24"/>
          <w:szCs w:val="24"/>
        </w:rPr>
        <w:t xml:space="preserve"> от 0</w:t>
      </w:r>
      <w:r w:rsidR="008D3BAD">
        <w:rPr>
          <w:rFonts w:ascii="Times New Roman" w:hAnsi="Times New Roman" w:cs="Times New Roman"/>
          <w:sz w:val="24"/>
          <w:szCs w:val="24"/>
        </w:rPr>
        <w:t>6</w:t>
      </w:r>
      <w:r w:rsidR="004A66A1" w:rsidRPr="00CB03DE">
        <w:rPr>
          <w:rFonts w:ascii="Times New Roman" w:hAnsi="Times New Roman" w:cs="Times New Roman"/>
          <w:sz w:val="24"/>
          <w:szCs w:val="24"/>
        </w:rPr>
        <w:t>.10.202</w:t>
      </w:r>
      <w:r w:rsidR="008D3BAD">
        <w:rPr>
          <w:rFonts w:ascii="Times New Roman" w:hAnsi="Times New Roman" w:cs="Times New Roman"/>
          <w:sz w:val="24"/>
          <w:szCs w:val="24"/>
        </w:rPr>
        <w:t>2</w:t>
      </w:r>
      <w:r w:rsidRPr="00CB03DE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0F30DA" w:rsidRPr="00985436" w:rsidRDefault="008D3BAD" w:rsidP="000C6E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22.05.2025г. п</w:t>
      </w:r>
      <w:r w:rsidRPr="000F30DA">
        <w:rPr>
          <w:rFonts w:ascii="Times New Roman" w:hAnsi="Times New Roman" w:cs="Times New Roman"/>
          <w:sz w:val="24"/>
          <w:szCs w:val="24"/>
        </w:rPr>
        <w:t>роект скорректиров</w:t>
      </w:r>
      <w:r>
        <w:rPr>
          <w:rFonts w:ascii="Times New Roman" w:hAnsi="Times New Roman" w:cs="Times New Roman"/>
          <w:sz w:val="24"/>
          <w:szCs w:val="24"/>
        </w:rPr>
        <w:t xml:space="preserve">анной инвестиционной программы </w:t>
      </w:r>
      <w:r w:rsidRPr="00DB03BD">
        <w:rPr>
          <w:rFonts w:ascii="Times New Roman" w:hAnsi="Times New Roman" w:cs="Times New Roman"/>
          <w:sz w:val="24"/>
          <w:szCs w:val="24"/>
        </w:rPr>
        <w:t>АО «ЮТЭК» на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B03BD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B03BD">
        <w:rPr>
          <w:rFonts w:ascii="Times New Roman" w:hAnsi="Times New Roman" w:cs="Times New Roman"/>
          <w:sz w:val="24"/>
          <w:szCs w:val="24"/>
        </w:rPr>
        <w:t xml:space="preserve">гг. был </w:t>
      </w:r>
      <w:r>
        <w:rPr>
          <w:rFonts w:ascii="Times New Roman" w:hAnsi="Times New Roman" w:cs="Times New Roman"/>
          <w:sz w:val="24"/>
          <w:szCs w:val="24"/>
        </w:rPr>
        <w:t>направлен на</w:t>
      </w:r>
      <w:r w:rsidRPr="00DB03BD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F30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F30DA" w:rsidRPr="000F30DA">
        <w:rPr>
          <w:rFonts w:ascii="Times New Roman" w:hAnsi="Times New Roman" w:cs="Times New Roman"/>
          <w:sz w:val="24"/>
          <w:szCs w:val="24"/>
        </w:rPr>
        <w:t>Департамент жилищно-коммунального комплекса и энергетики Ханты-Мансийского автономного окру</w:t>
      </w:r>
      <w:r w:rsidR="000F30DA" w:rsidRPr="00D42D01">
        <w:rPr>
          <w:rFonts w:ascii="Times New Roman" w:hAnsi="Times New Roman" w:cs="Times New Roman"/>
          <w:sz w:val="24"/>
          <w:szCs w:val="24"/>
        </w:rPr>
        <w:t>га –</w:t>
      </w:r>
      <w:r w:rsidR="000F30DA" w:rsidRPr="00985436">
        <w:rPr>
          <w:rFonts w:ascii="Times New Roman" w:hAnsi="Times New Roman" w:cs="Times New Roman"/>
          <w:sz w:val="24"/>
          <w:szCs w:val="24"/>
        </w:rPr>
        <w:t xml:space="preserve"> Югры</w:t>
      </w:r>
      <w:r w:rsidRPr="00985436">
        <w:rPr>
          <w:rFonts w:ascii="Times New Roman" w:hAnsi="Times New Roman" w:cs="Times New Roman"/>
          <w:sz w:val="24"/>
          <w:szCs w:val="24"/>
        </w:rPr>
        <w:t xml:space="preserve">, </w:t>
      </w:r>
      <w:r w:rsidRPr="00985436">
        <w:rPr>
          <w:rFonts w:ascii="Times New Roman" w:hAnsi="Times New Roman" w:cs="Times New Roman"/>
          <w:i/>
          <w:sz w:val="24"/>
        </w:rPr>
        <w:t>после устранения замечаний, представленных в письме №46-Исх-2568 от 12.05.2025</w:t>
      </w:r>
      <w:r w:rsidRPr="00985436">
        <w:rPr>
          <w:rFonts w:ascii="Times New Roman" w:hAnsi="Times New Roman" w:cs="Times New Roman"/>
          <w:b/>
          <w:i/>
          <w:sz w:val="24"/>
        </w:rPr>
        <w:t>.</w:t>
      </w:r>
      <w:r w:rsidR="000F30DA" w:rsidRPr="0098543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F30DA" w:rsidRPr="00985436" w:rsidRDefault="000F30DA" w:rsidP="000F3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436">
        <w:rPr>
          <w:rFonts w:ascii="Times New Roman" w:hAnsi="Times New Roman" w:cs="Times New Roman"/>
          <w:sz w:val="24"/>
          <w:szCs w:val="24"/>
        </w:rPr>
        <w:tab/>
        <w:t xml:space="preserve">На основании письма </w:t>
      </w:r>
      <w:r w:rsidR="008D3BAD" w:rsidRPr="00985436">
        <w:rPr>
          <w:rFonts w:ascii="Times New Roman" w:hAnsi="Times New Roman" w:cs="Times New Roman"/>
          <w:sz w:val="24"/>
          <w:szCs w:val="24"/>
        </w:rPr>
        <w:t xml:space="preserve">Департамента жилищно-коммунального комплекса и энергетики Ханты-Мансийского автономного округа – Югры </w:t>
      </w:r>
      <w:r w:rsidR="00A31A90" w:rsidRPr="00985436">
        <w:rPr>
          <w:rFonts w:ascii="Times New Roman" w:hAnsi="Times New Roman" w:cs="Times New Roman"/>
          <w:sz w:val="24"/>
          <w:szCs w:val="24"/>
        </w:rPr>
        <w:t xml:space="preserve">от </w:t>
      </w:r>
      <w:r w:rsidR="008D3BAD" w:rsidRPr="00985436">
        <w:rPr>
          <w:rFonts w:ascii="Times New Roman" w:hAnsi="Times New Roman" w:cs="Times New Roman"/>
          <w:sz w:val="24"/>
          <w:szCs w:val="24"/>
        </w:rPr>
        <w:t>25</w:t>
      </w:r>
      <w:r w:rsidRPr="00985436">
        <w:rPr>
          <w:rFonts w:ascii="Times New Roman" w:hAnsi="Times New Roman" w:cs="Times New Roman"/>
          <w:sz w:val="24"/>
          <w:szCs w:val="24"/>
        </w:rPr>
        <w:t>.0</w:t>
      </w:r>
      <w:r w:rsidR="008D3BAD" w:rsidRPr="00985436">
        <w:rPr>
          <w:rFonts w:ascii="Times New Roman" w:hAnsi="Times New Roman" w:cs="Times New Roman"/>
          <w:sz w:val="24"/>
          <w:szCs w:val="24"/>
        </w:rPr>
        <w:t>7</w:t>
      </w:r>
      <w:r w:rsidRPr="00985436">
        <w:rPr>
          <w:rFonts w:ascii="Times New Roman" w:hAnsi="Times New Roman" w:cs="Times New Roman"/>
          <w:sz w:val="24"/>
          <w:szCs w:val="24"/>
        </w:rPr>
        <w:t>.202</w:t>
      </w:r>
      <w:r w:rsidR="008D3BAD" w:rsidRPr="00985436">
        <w:rPr>
          <w:rFonts w:ascii="Times New Roman" w:hAnsi="Times New Roman" w:cs="Times New Roman"/>
          <w:sz w:val="24"/>
          <w:szCs w:val="24"/>
        </w:rPr>
        <w:t>5г.</w:t>
      </w:r>
      <w:r w:rsidRPr="00985436">
        <w:rPr>
          <w:rFonts w:ascii="Times New Roman" w:hAnsi="Times New Roman" w:cs="Times New Roman"/>
          <w:sz w:val="24"/>
          <w:szCs w:val="24"/>
        </w:rPr>
        <w:t xml:space="preserve"> </w:t>
      </w:r>
      <w:r w:rsidR="008D3BAD" w:rsidRPr="00985436">
        <w:rPr>
          <w:rFonts w:ascii="Times New Roman" w:hAnsi="Times New Roman" w:cs="Times New Roman"/>
          <w:sz w:val="24"/>
          <w:szCs w:val="24"/>
        </w:rPr>
        <w:t>№46-Исх-3898</w:t>
      </w:r>
      <w:r w:rsidR="002B33B3" w:rsidRPr="00985436">
        <w:rPr>
          <w:rFonts w:ascii="Times New Roman" w:hAnsi="Times New Roman" w:cs="Times New Roman"/>
          <w:sz w:val="24"/>
          <w:szCs w:val="24"/>
        </w:rPr>
        <w:t xml:space="preserve"> и Протокола согласительного совещания от 27.08.2025г.</w:t>
      </w:r>
      <w:r w:rsidR="003D0E73" w:rsidRPr="00985436">
        <w:rPr>
          <w:rFonts w:ascii="Times New Roman" w:hAnsi="Times New Roman" w:cs="Times New Roman"/>
          <w:sz w:val="24"/>
          <w:szCs w:val="24"/>
        </w:rPr>
        <w:t xml:space="preserve"> (далее – Протокол)</w:t>
      </w:r>
      <w:r w:rsidR="008D3BAD" w:rsidRPr="00985436">
        <w:rPr>
          <w:rFonts w:ascii="Times New Roman" w:hAnsi="Times New Roman" w:cs="Times New Roman"/>
          <w:sz w:val="24"/>
          <w:szCs w:val="24"/>
        </w:rPr>
        <w:t xml:space="preserve"> </w:t>
      </w:r>
      <w:r w:rsidRPr="00985436">
        <w:rPr>
          <w:rFonts w:ascii="Times New Roman" w:hAnsi="Times New Roman" w:cs="Times New Roman"/>
          <w:sz w:val="24"/>
          <w:szCs w:val="24"/>
        </w:rPr>
        <w:t xml:space="preserve">Обществом была выполнена доработка проекта </w:t>
      </w:r>
      <w:r w:rsidR="00A31A90" w:rsidRPr="00985436">
        <w:rPr>
          <w:rFonts w:ascii="Times New Roman" w:hAnsi="Times New Roman" w:cs="Times New Roman"/>
          <w:sz w:val="24"/>
          <w:szCs w:val="24"/>
        </w:rPr>
        <w:t xml:space="preserve">корректировки </w:t>
      </w:r>
      <w:r w:rsidRPr="00985436">
        <w:rPr>
          <w:rFonts w:ascii="Times New Roman" w:hAnsi="Times New Roman" w:cs="Times New Roman"/>
          <w:sz w:val="24"/>
          <w:szCs w:val="24"/>
        </w:rPr>
        <w:t>инвест</w:t>
      </w:r>
      <w:bookmarkStart w:id="0" w:name="_GoBack"/>
      <w:bookmarkEnd w:id="0"/>
      <w:r w:rsidRPr="00985436">
        <w:rPr>
          <w:rFonts w:ascii="Times New Roman" w:hAnsi="Times New Roman" w:cs="Times New Roman"/>
          <w:sz w:val="24"/>
          <w:szCs w:val="24"/>
        </w:rPr>
        <w:t xml:space="preserve">иционной программы </w:t>
      </w:r>
      <w:r w:rsidR="00CB1E4B" w:rsidRPr="00985436">
        <w:rPr>
          <w:rFonts w:ascii="Times New Roman" w:hAnsi="Times New Roman" w:cs="Times New Roman"/>
          <w:sz w:val="24"/>
          <w:szCs w:val="24"/>
        </w:rPr>
        <w:t>А</w:t>
      </w:r>
      <w:r w:rsidR="00A31A90" w:rsidRPr="00985436">
        <w:rPr>
          <w:rFonts w:ascii="Times New Roman" w:hAnsi="Times New Roman" w:cs="Times New Roman"/>
          <w:sz w:val="24"/>
          <w:szCs w:val="24"/>
        </w:rPr>
        <w:t>О «</w:t>
      </w:r>
      <w:r w:rsidR="00CB1E4B" w:rsidRPr="00985436">
        <w:rPr>
          <w:rFonts w:ascii="Times New Roman" w:hAnsi="Times New Roman" w:cs="Times New Roman"/>
          <w:sz w:val="24"/>
          <w:szCs w:val="24"/>
        </w:rPr>
        <w:t>ЮТЭК</w:t>
      </w:r>
      <w:r w:rsidRPr="00985436">
        <w:rPr>
          <w:rFonts w:ascii="Times New Roman" w:hAnsi="Times New Roman" w:cs="Times New Roman"/>
          <w:sz w:val="24"/>
          <w:szCs w:val="24"/>
        </w:rPr>
        <w:t>»</w:t>
      </w:r>
      <w:r w:rsidR="008D3BAD" w:rsidRPr="00985436">
        <w:rPr>
          <w:rFonts w:ascii="Times New Roman" w:hAnsi="Times New Roman" w:cs="Times New Roman"/>
          <w:sz w:val="24"/>
          <w:szCs w:val="24"/>
        </w:rPr>
        <w:t xml:space="preserve"> по представленным замечаниям, в том числе по </w:t>
      </w:r>
      <w:r w:rsidRPr="00985436">
        <w:rPr>
          <w:rFonts w:ascii="Times New Roman" w:hAnsi="Times New Roman" w:cs="Times New Roman"/>
          <w:sz w:val="24"/>
          <w:szCs w:val="24"/>
        </w:rPr>
        <w:t>заключени</w:t>
      </w:r>
      <w:r w:rsidR="008D3BAD" w:rsidRPr="00985436">
        <w:rPr>
          <w:rFonts w:ascii="Times New Roman" w:hAnsi="Times New Roman" w:cs="Times New Roman"/>
          <w:sz w:val="24"/>
          <w:szCs w:val="24"/>
        </w:rPr>
        <w:t>ю</w:t>
      </w:r>
      <w:r w:rsidRPr="00985436">
        <w:rPr>
          <w:rFonts w:ascii="Times New Roman" w:hAnsi="Times New Roman" w:cs="Times New Roman"/>
          <w:sz w:val="24"/>
          <w:szCs w:val="24"/>
        </w:rPr>
        <w:t xml:space="preserve"> Региональной энергетической комиссии Тюменской области, Ханты-Мансийского автономного округа – Югры, Ямало-Ненецкого автономного округа (далее </w:t>
      </w:r>
      <w:r w:rsidR="005C17B3" w:rsidRPr="00985436">
        <w:rPr>
          <w:rFonts w:ascii="Times New Roman" w:hAnsi="Times New Roman" w:cs="Times New Roman"/>
          <w:sz w:val="24"/>
          <w:szCs w:val="24"/>
        </w:rPr>
        <w:t xml:space="preserve">– </w:t>
      </w:r>
      <w:r w:rsidRPr="00985436">
        <w:rPr>
          <w:rFonts w:ascii="Times New Roman" w:hAnsi="Times New Roman" w:cs="Times New Roman"/>
          <w:sz w:val="24"/>
          <w:szCs w:val="24"/>
        </w:rPr>
        <w:t>РЭК)</w:t>
      </w:r>
      <w:r w:rsidR="003D0E73" w:rsidRPr="00985436">
        <w:rPr>
          <w:rFonts w:ascii="Times New Roman" w:hAnsi="Times New Roman" w:cs="Times New Roman"/>
          <w:sz w:val="24"/>
          <w:szCs w:val="24"/>
        </w:rPr>
        <w:t xml:space="preserve"> от 04</w:t>
      </w:r>
      <w:r w:rsidR="005C17B3" w:rsidRPr="00985436">
        <w:rPr>
          <w:rFonts w:ascii="Times New Roman" w:hAnsi="Times New Roman" w:cs="Times New Roman"/>
          <w:sz w:val="24"/>
          <w:szCs w:val="24"/>
        </w:rPr>
        <w:t>.</w:t>
      </w:r>
      <w:r w:rsidR="003D0E73" w:rsidRPr="00985436">
        <w:rPr>
          <w:rFonts w:ascii="Times New Roman" w:hAnsi="Times New Roman" w:cs="Times New Roman"/>
          <w:sz w:val="24"/>
          <w:szCs w:val="24"/>
        </w:rPr>
        <w:t>07</w:t>
      </w:r>
      <w:r w:rsidR="005C17B3" w:rsidRPr="00985436">
        <w:rPr>
          <w:rFonts w:ascii="Times New Roman" w:hAnsi="Times New Roman" w:cs="Times New Roman"/>
          <w:sz w:val="24"/>
          <w:szCs w:val="24"/>
        </w:rPr>
        <w:t>.</w:t>
      </w:r>
      <w:r w:rsidR="003D0E73" w:rsidRPr="00985436">
        <w:rPr>
          <w:rFonts w:ascii="Times New Roman" w:hAnsi="Times New Roman" w:cs="Times New Roman"/>
          <w:sz w:val="24"/>
          <w:szCs w:val="24"/>
        </w:rPr>
        <w:t>2025г. №17/РЭК/2025</w:t>
      </w:r>
      <w:r w:rsidR="008D3BAD" w:rsidRPr="00985436">
        <w:rPr>
          <w:rFonts w:ascii="Times New Roman" w:hAnsi="Times New Roman" w:cs="Times New Roman"/>
          <w:sz w:val="24"/>
          <w:szCs w:val="24"/>
        </w:rPr>
        <w:t>, а именно</w:t>
      </w:r>
      <w:r w:rsidRPr="00985436">
        <w:rPr>
          <w:rFonts w:ascii="Times New Roman" w:hAnsi="Times New Roman" w:cs="Times New Roman"/>
          <w:sz w:val="24"/>
          <w:szCs w:val="24"/>
        </w:rPr>
        <w:t>:</w:t>
      </w:r>
    </w:p>
    <w:p w:rsidR="00650613" w:rsidRPr="00985436" w:rsidRDefault="00650613" w:rsidP="000F3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1555"/>
        <w:gridCol w:w="3859"/>
        <w:gridCol w:w="4504"/>
      </w:tblGrid>
      <w:tr w:rsidR="00985436" w:rsidRPr="00985436" w:rsidTr="002B33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90" w:rsidRPr="00985436" w:rsidRDefault="00A31A90" w:rsidP="00E66C00">
            <w:pPr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90" w:rsidRPr="00985436" w:rsidRDefault="00A31A90" w:rsidP="00E66C00">
            <w:pPr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Замечания </w:t>
            </w:r>
            <w:r w:rsidR="008D3BAD"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 xml:space="preserve">ДЖККиЭ и </w:t>
            </w:r>
            <w:r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РЭК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90" w:rsidRPr="00985436" w:rsidRDefault="008A2D5A" w:rsidP="00016190">
            <w:pPr>
              <w:jc w:val="center"/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Комментарии, п</w:t>
            </w:r>
            <w:r w:rsidR="00A31A90"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ояснения АО «</w:t>
            </w:r>
            <w:r w:rsidR="00016190"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ЮТЭК</w:t>
            </w:r>
            <w:r w:rsidR="00A31A90" w:rsidRPr="00985436">
              <w:rPr>
                <w:rFonts w:ascii="Times New Roman" w:hAnsi="Times New Roman" w:cs="Times New Roman"/>
                <w:b/>
                <w:i/>
                <w:sz w:val="25"/>
                <w:szCs w:val="25"/>
              </w:rPr>
              <w:t>»</w:t>
            </w:r>
          </w:p>
        </w:tc>
      </w:tr>
      <w:tr w:rsidR="00985436" w:rsidRPr="00985436" w:rsidTr="00EC6624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B3" w:rsidRPr="00985436" w:rsidRDefault="002B33B3" w:rsidP="002B33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замечаниям </w:t>
            </w:r>
            <w:proofErr w:type="spellStart"/>
            <w:r w:rsidRPr="00985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ДЖККиЭ</w:t>
            </w:r>
            <w:proofErr w:type="spellEnd"/>
            <w:r w:rsidRPr="00985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(п.2 протокола)</w:t>
            </w:r>
          </w:p>
        </w:tc>
      </w:tr>
      <w:tr w:rsidR="00985436" w:rsidRPr="00985436" w:rsidTr="002B33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AD" w:rsidRPr="00985436" w:rsidRDefault="008D3BAD" w:rsidP="00E66C00">
            <w:pPr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i/>
                <w:sz w:val="25"/>
                <w:szCs w:val="25"/>
              </w:rPr>
              <w:t>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AD" w:rsidRPr="00985436" w:rsidRDefault="008A2D5A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В части заполнения форм раскрытия информации, утвержденных приказом Минэнерго России от 05.05.2016 № 380 (далее также – Правила заполнения форм, Приказ № 380)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5A" w:rsidRPr="00985436" w:rsidRDefault="008A2D5A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Замечание принимается. </w:t>
            </w:r>
          </w:p>
          <w:p w:rsidR="008D3BAD" w:rsidRPr="00985436" w:rsidRDefault="008A2D5A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Формы раскрытия откорректированы, заполнены в соответствии с Правилами заполнения форм</w:t>
            </w:r>
            <w:r w:rsidR="006615C6"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6615C6" w:rsidRPr="00985436" w:rsidRDefault="006615C6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15C6" w:rsidRPr="00985436" w:rsidRDefault="006615C6" w:rsidP="006615C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В части указания полной сметной стоимости инвестиционного проекта в соответствии с утвержденной проектной документацией в базисных ценах:</w:t>
            </w:r>
          </w:p>
          <w:p w:rsidR="006615C6" w:rsidRPr="00985436" w:rsidRDefault="006615C6" w:rsidP="006615C6">
            <w:pPr>
              <w:pStyle w:val="a3"/>
              <w:numPr>
                <w:ilvl w:val="0"/>
                <w:numId w:val="14"/>
              </w:numPr>
              <w:tabs>
                <w:tab w:val="left" w:pos="613"/>
              </w:tabs>
              <w:ind w:left="0" w:firstLine="18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По проекту K_ЮТЭК-ХМАО-02 расчет в базисных ценах не производился, все стоимости рассчитаны в текущих ценах (цены, сложившиеся на дату составления сметной документации) согласно действующей Методики расчета сметных цен,</w:t>
            </w:r>
          </w:p>
          <w:p w:rsidR="006615C6" w:rsidRPr="00985436" w:rsidRDefault="006615C6" w:rsidP="006615C6">
            <w:pPr>
              <w:pStyle w:val="a3"/>
              <w:numPr>
                <w:ilvl w:val="0"/>
                <w:numId w:val="14"/>
              </w:numPr>
              <w:tabs>
                <w:tab w:val="left" w:pos="613"/>
              </w:tabs>
              <w:ind w:left="0" w:firstLine="18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По проекту Р_ЮТЭК-ХМАО-01 расчет в базисных и текущих ценах не производился ввиду отсутствия утвержденной проектной/рабочей документации.</w:t>
            </w:r>
          </w:p>
          <w:p w:rsidR="006615C6" w:rsidRPr="00985436" w:rsidRDefault="006615C6" w:rsidP="006615C6">
            <w:pPr>
              <w:tabs>
                <w:tab w:val="left" w:pos="61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Стоимости указанных проектов приведены в графах Форм раскрытия информации «Оценка полной стоимости инвестиционного проекта в прогнозных ценах соответствующих лет»</w:t>
            </w:r>
          </w:p>
        </w:tc>
      </w:tr>
      <w:tr w:rsidR="00985436" w:rsidRPr="00985436" w:rsidTr="002B33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AD" w:rsidRPr="00985436" w:rsidRDefault="008A2D5A" w:rsidP="00E66C00">
            <w:pPr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i/>
                <w:sz w:val="25"/>
                <w:szCs w:val="25"/>
              </w:rPr>
              <w:t>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AD" w:rsidRPr="00985436" w:rsidRDefault="008A2D5A" w:rsidP="008D3BA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Расчет оценки полной стоимости инвестиционных проектов произвести с применением актуальных на момент раскрытия </w:t>
            </w:r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информации о проекте ИПР индекс-дефляторов, доведенных Минэкономразвития России письмом от 02.10.2024 № 35132-ПК/Д03и.</w:t>
            </w:r>
          </w:p>
          <w:p w:rsidR="008A2D5A" w:rsidRPr="00985436" w:rsidRDefault="008A2D5A" w:rsidP="008D3B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Значение для 2028 и 2029 годов принять в значении показателя, определенного для 2027 года, в соответствии с указанным письмом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5A" w:rsidRPr="00985436" w:rsidRDefault="008A2D5A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Замечание принимается. </w:t>
            </w:r>
          </w:p>
          <w:p w:rsidR="008A2D5A" w:rsidRPr="00985436" w:rsidRDefault="008A2D5A" w:rsidP="008A2D5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сметах применены </w:t>
            </w:r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индексы-дефляторы согласно письму </w:t>
            </w:r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Минэкономразвития России от 02.10.2024 № 35132-ПК/Д03и.</w:t>
            </w:r>
          </w:p>
          <w:p w:rsidR="008D3BAD" w:rsidRPr="00985436" w:rsidRDefault="008A2D5A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Актуализированы расчеты оценки полной стоимости </w:t>
            </w:r>
            <w:proofErr w:type="spellStart"/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инвестпроектов</w:t>
            </w:r>
            <w:proofErr w:type="spellEnd"/>
            <w:r w:rsidRPr="009854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и </w:t>
            </w: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Формы раскрытия.</w:t>
            </w:r>
          </w:p>
        </w:tc>
      </w:tr>
      <w:tr w:rsidR="00985436" w:rsidRPr="00985436" w:rsidTr="002B33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AD" w:rsidRPr="00985436" w:rsidRDefault="006615C6" w:rsidP="00E66C00">
            <w:pPr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i/>
                <w:sz w:val="25"/>
                <w:szCs w:val="25"/>
              </w:rPr>
              <w:t>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6C" w:rsidRPr="00985436" w:rsidRDefault="00AC266C" w:rsidP="00AC266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При составлении паспортов инвестиционных проектов рекомендуем использовать шаблон паспорта, опубликованный на официальном сайте Министерства энергетики Российской Федерации в сети Интернет в разделе «Инвестиционные программы субъектов электроэнергетики».</w:t>
            </w:r>
          </w:p>
          <w:p w:rsidR="00AC266C" w:rsidRPr="00985436" w:rsidRDefault="00AC266C" w:rsidP="00AC266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Значения в паспортах инвестиционных проектов должны соответствовать значениям, указанным в формах раскрытия информации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BAD" w:rsidRPr="00985436" w:rsidRDefault="00AC266C" w:rsidP="008A2D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Замечание принимается.</w:t>
            </w:r>
          </w:p>
          <w:p w:rsidR="00AC266C" w:rsidRPr="00985436" w:rsidRDefault="00AC266C" w:rsidP="00AC266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Паспорта составлены по рекомендованному шаблону, информация в паспортах приведена в соответствие с информацией, приведенной в Формах раскрытия информации</w:t>
            </w:r>
          </w:p>
        </w:tc>
      </w:tr>
      <w:tr w:rsidR="00985436" w:rsidRPr="00985436" w:rsidTr="00482BD2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B3" w:rsidRPr="00985436" w:rsidRDefault="002B33B3" w:rsidP="003D0E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замечаниям РЭК</w:t>
            </w:r>
            <w:r w:rsidR="003D0E73" w:rsidRPr="009854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(п.1 протокола)</w:t>
            </w:r>
          </w:p>
        </w:tc>
      </w:tr>
      <w:tr w:rsidR="00985436" w:rsidRPr="00985436" w:rsidTr="0075791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A90" w:rsidRPr="00985436" w:rsidRDefault="00AC266C" w:rsidP="00E66C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B3" w:rsidRPr="00985436" w:rsidRDefault="002B33B3" w:rsidP="003D0E73">
            <w:pPr>
              <w:pStyle w:val="a3"/>
              <w:numPr>
                <w:ilvl w:val="1"/>
                <w:numId w:val="19"/>
              </w:numPr>
              <w:tabs>
                <w:tab w:val="left" w:pos="422"/>
              </w:tabs>
              <w:ind w:left="37" w:firstLine="1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Скорректировать финансирование инвест</w:t>
            </w:r>
            <w:r w:rsidR="003D0E73"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иционной </w:t>
            </w: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программы, исходя из величины амортизационных отчислений, установленной на 2025г., с учетом плановых вводов основных средств;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B78" w:rsidRPr="00985436" w:rsidRDefault="00637B78" w:rsidP="00637B78">
            <w:pPr>
              <w:pStyle w:val="a3"/>
              <w:tabs>
                <w:tab w:val="left" w:pos="481"/>
              </w:tabs>
              <w:ind w:left="1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 произвело корректировку инвестиционной программы с учетом замечаний РЭК, а именно скорректировали финансирование инвестиционной программы и произвели перераспределение мероприятий инвестиционной программы по годам долгосрочного периода регулирования таким образом, чтобы исключить нагрузку на необходимую валовую выручку ГП, а также исключить рост единых (котловых) тарифов региона. (с учетом корректного освоения и ввода в эксплуатацию основных средств / программного обеспечения, позволяющее начать эксплуатацию АИС в начале срока реализации и произвести расчеты с поставщиками за ОС и НМА по рыночным условиям (сроки поставки и оплаты)).</w:t>
            </w:r>
          </w:p>
          <w:p w:rsidR="00637B78" w:rsidRPr="00985436" w:rsidRDefault="00637B78" w:rsidP="00637B78">
            <w:pPr>
              <w:pStyle w:val="a3"/>
              <w:tabs>
                <w:tab w:val="left" w:pos="481"/>
              </w:tabs>
              <w:ind w:left="1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27640" w:rsidRPr="00985436" w:rsidRDefault="00637B78" w:rsidP="00637B78">
            <w:pPr>
              <w:pStyle w:val="a3"/>
              <w:tabs>
                <w:tab w:val="left" w:pos="481"/>
              </w:tabs>
              <w:ind w:left="1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Амортизационные отчисления на 2026-2029 гг. рассчитаны Обществом с учетом ввода ОС в результате реализации предлагаемой ИП и в соответствии с п.27 Основ ценообразования, утвержденных Постановлением Правительства Российской Федерации от 29 декабря </w:t>
            </w: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2011 г. №1178 "О ценообразовании в области регулируемых цен (тарифов) в электроэнергетике". Превышение амортизации на 2026 г. к утвержденным на 2025 г. обосновывается расчетом  (Приложение №1).</w:t>
            </w:r>
          </w:p>
        </w:tc>
      </w:tr>
      <w:tr w:rsidR="002B33B3" w:rsidRPr="00985436" w:rsidTr="002B33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B3" w:rsidRPr="00985436" w:rsidRDefault="003D0E73" w:rsidP="00E66C00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85436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B3" w:rsidRPr="00985436" w:rsidRDefault="003D0E73" w:rsidP="003D0E73">
            <w:pPr>
              <w:pStyle w:val="a3"/>
              <w:numPr>
                <w:ilvl w:val="1"/>
                <w:numId w:val="19"/>
              </w:numPr>
              <w:tabs>
                <w:tab w:val="left" w:pos="422"/>
              </w:tabs>
              <w:ind w:left="0" w:firstLine="13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паспортах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инвест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проектов отразить информацию о конкретных результатах реализации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инвестпроектов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общих объемах финансирования капитальных вложений по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инвестпроектам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период реализации проекта ИПР, общих объемах освоения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кап.вложений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инвестпроектам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период реализации проекта ИПР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11" w:rsidRPr="00985436" w:rsidRDefault="00757911" w:rsidP="00757911">
            <w:pPr>
              <w:pStyle w:val="a3"/>
              <w:tabs>
                <w:tab w:val="left" w:pos="481"/>
              </w:tabs>
              <w:ind w:left="1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паспорта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инвестпроектов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объемы финансирования и освоения внесены.</w:t>
            </w:r>
          </w:p>
          <w:p w:rsidR="00EF7396" w:rsidRPr="00985436" w:rsidRDefault="00757911" w:rsidP="00757911">
            <w:pPr>
              <w:pStyle w:val="a3"/>
              <w:tabs>
                <w:tab w:val="left" w:pos="481"/>
              </w:tabs>
              <w:ind w:left="16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Также, паспорта дополнены информацией о конкретных результатах реализации ИП, в том числе произведен расчет экономического эффекта от реализации </w:t>
            </w:r>
            <w:proofErr w:type="spellStart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инвестпроекта</w:t>
            </w:r>
            <w:proofErr w:type="spellEnd"/>
            <w:r w:rsidRPr="0098543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167331" w:rsidRPr="00985436" w:rsidRDefault="00167331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7331" w:rsidRPr="00985436" w:rsidRDefault="00167331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7331" w:rsidRPr="00985436" w:rsidRDefault="00167331" w:rsidP="001673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5436">
        <w:rPr>
          <w:rFonts w:ascii="Times New Roman" w:hAnsi="Times New Roman" w:cs="Times New Roman"/>
          <w:sz w:val="24"/>
          <w:szCs w:val="24"/>
        </w:rPr>
        <w:t>Приложения:</w:t>
      </w:r>
    </w:p>
    <w:p w:rsidR="00167331" w:rsidRPr="00985436" w:rsidRDefault="00167331" w:rsidP="001673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7331" w:rsidRPr="00985436" w:rsidRDefault="00167331" w:rsidP="001673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5436">
        <w:rPr>
          <w:rFonts w:ascii="Times New Roman" w:hAnsi="Times New Roman" w:cs="Times New Roman"/>
          <w:sz w:val="24"/>
          <w:szCs w:val="24"/>
        </w:rPr>
        <w:t>1. Уточненное предложение по источникам финансирования ИП АО «ЮТЭК» на 2026-2029 гг., в т.ч. расчет амортизации на 2026-2029 гг.</w:t>
      </w:r>
    </w:p>
    <w:p w:rsidR="00167331" w:rsidRPr="00985436" w:rsidRDefault="00167331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1A5" w:rsidRPr="00CB03DE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1A5" w:rsidRPr="00CB03DE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B1E4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2596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B2F8F">
        <w:rPr>
          <w:rFonts w:ascii="Times New Roman" w:hAnsi="Times New Roman" w:cs="Times New Roman"/>
          <w:sz w:val="24"/>
          <w:szCs w:val="24"/>
        </w:rPr>
        <w:t xml:space="preserve">        </w:t>
      </w:r>
      <w:r w:rsidR="00A31A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2F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190" w:rsidRDefault="00016190" w:rsidP="00016190">
      <w:pPr>
        <w:spacing w:after="0"/>
        <w:jc w:val="both"/>
        <w:rPr>
          <w:rFonts w:ascii="Times New Roman" w:hAnsi="Times New Roman" w:cs="Times New Roman"/>
          <w:sz w:val="18"/>
          <w:szCs w:val="26"/>
        </w:rPr>
      </w:pPr>
    </w:p>
    <w:p w:rsidR="00016190" w:rsidRDefault="00016190" w:rsidP="00016190">
      <w:pPr>
        <w:spacing w:after="0"/>
        <w:jc w:val="both"/>
        <w:rPr>
          <w:rFonts w:ascii="Times New Roman" w:hAnsi="Times New Roman" w:cs="Times New Roman"/>
          <w:sz w:val="18"/>
          <w:szCs w:val="26"/>
        </w:rPr>
      </w:pPr>
    </w:p>
    <w:p w:rsidR="00A31A90" w:rsidRDefault="00A31A90" w:rsidP="00016190">
      <w:pPr>
        <w:spacing w:after="0"/>
        <w:jc w:val="both"/>
        <w:rPr>
          <w:rFonts w:ascii="Times New Roman" w:hAnsi="Times New Roman" w:cs="Times New Roman"/>
          <w:sz w:val="18"/>
          <w:szCs w:val="26"/>
        </w:rPr>
      </w:pPr>
      <w:r>
        <w:rPr>
          <w:rFonts w:ascii="Times New Roman" w:hAnsi="Times New Roman" w:cs="Times New Roman"/>
          <w:sz w:val="18"/>
          <w:szCs w:val="26"/>
        </w:rPr>
        <w:t>Исп.: Топалов Сергей Алексеевич</w:t>
      </w:r>
    </w:p>
    <w:p w:rsidR="00A31A90" w:rsidRDefault="00A31A90" w:rsidP="00016190">
      <w:pPr>
        <w:spacing w:after="0"/>
        <w:jc w:val="both"/>
        <w:rPr>
          <w:rFonts w:ascii="Times New Roman" w:hAnsi="Times New Roman" w:cs="Times New Roman"/>
          <w:sz w:val="18"/>
          <w:szCs w:val="26"/>
        </w:rPr>
      </w:pPr>
      <w:r>
        <w:rPr>
          <w:rFonts w:ascii="Times New Roman" w:hAnsi="Times New Roman" w:cs="Times New Roman"/>
          <w:sz w:val="18"/>
          <w:szCs w:val="26"/>
        </w:rPr>
        <w:t>тел.: 8 (3466) 63-59-09 доб.1281</w:t>
      </w:r>
    </w:p>
    <w:p w:rsidR="009A3072" w:rsidRPr="00E66C00" w:rsidRDefault="00A31A90" w:rsidP="00016190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18"/>
          <w:szCs w:val="26"/>
          <w:lang w:val="en-US"/>
        </w:rPr>
        <w:t>email</w:t>
      </w:r>
      <w:proofErr w:type="gramEnd"/>
      <w:r>
        <w:rPr>
          <w:rFonts w:ascii="Times New Roman" w:hAnsi="Times New Roman" w:cs="Times New Roman"/>
          <w:sz w:val="18"/>
          <w:szCs w:val="26"/>
        </w:rPr>
        <w:t xml:space="preserve">: </w:t>
      </w:r>
      <w:proofErr w:type="spellStart"/>
      <w:r>
        <w:rPr>
          <w:rStyle w:val="ac"/>
          <w:rFonts w:ascii="Times New Roman" w:hAnsi="Times New Roman" w:cs="Times New Roman"/>
          <w:sz w:val="18"/>
          <w:szCs w:val="26"/>
          <w:lang w:val="en-US"/>
        </w:rPr>
        <w:t>topalov</w:t>
      </w:r>
      <w:proofErr w:type="spellEnd"/>
      <w:r>
        <w:rPr>
          <w:rStyle w:val="ac"/>
          <w:rFonts w:ascii="Times New Roman" w:hAnsi="Times New Roman" w:cs="Times New Roman"/>
          <w:sz w:val="18"/>
          <w:szCs w:val="26"/>
        </w:rPr>
        <w:t>@</w:t>
      </w:r>
      <w:proofErr w:type="spellStart"/>
      <w:r>
        <w:rPr>
          <w:rStyle w:val="ac"/>
          <w:rFonts w:ascii="Times New Roman" w:hAnsi="Times New Roman" w:cs="Times New Roman"/>
          <w:sz w:val="18"/>
          <w:szCs w:val="26"/>
          <w:lang w:val="en-US"/>
        </w:rPr>
        <w:t>gesnv</w:t>
      </w:r>
      <w:proofErr w:type="spellEnd"/>
      <w:r>
        <w:rPr>
          <w:rStyle w:val="ac"/>
          <w:rFonts w:ascii="Times New Roman" w:hAnsi="Times New Roman" w:cs="Times New Roman"/>
          <w:sz w:val="18"/>
          <w:szCs w:val="26"/>
        </w:rPr>
        <w:t>.</w:t>
      </w:r>
      <w:proofErr w:type="spellStart"/>
      <w:r>
        <w:rPr>
          <w:rStyle w:val="ac"/>
          <w:rFonts w:ascii="Times New Roman" w:hAnsi="Times New Roman" w:cs="Times New Roman"/>
          <w:sz w:val="18"/>
          <w:szCs w:val="26"/>
          <w:lang w:val="en-US"/>
        </w:rPr>
        <w:t>ru</w:t>
      </w:r>
      <w:proofErr w:type="spellEnd"/>
    </w:p>
    <w:sectPr w:rsidR="009A3072" w:rsidRPr="00E66C00" w:rsidSect="003B1B00">
      <w:pgSz w:w="11906" w:h="16838"/>
      <w:pgMar w:top="567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288"/>
    <w:multiLevelType w:val="multilevel"/>
    <w:tmpl w:val="D5AEF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4F639EA"/>
    <w:multiLevelType w:val="hybridMultilevel"/>
    <w:tmpl w:val="8698E4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64E49"/>
    <w:multiLevelType w:val="hybridMultilevel"/>
    <w:tmpl w:val="17F0B7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390684C"/>
    <w:multiLevelType w:val="hybridMultilevel"/>
    <w:tmpl w:val="08EEE9D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7E808FE"/>
    <w:multiLevelType w:val="multilevel"/>
    <w:tmpl w:val="E2B26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D0257F"/>
    <w:multiLevelType w:val="hybridMultilevel"/>
    <w:tmpl w:val="6ACA3F30"/>
    <w:lvl w:ilvl="0" w:tplc="8FC2A014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1645A26"/>
    <w:multiLevelType w:val="hybridMultilevel"/>
    <w:tmpl w:val="4EE894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911636"/>
    <w:multiLevelType w:val="hybridMultilevel"/>
    <w:tmpl w:val="6FA69F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FBC348D"/>
    <w:multiLevelType w:val="hybridMultilevel"/>
    <w:tmpl w:val="863072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3F3E33"/>
    <w:multiLevelType w:val="multilevel"/>
    <w:tmpl w:val="85EE6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BC4418C"/>
    <w:multiLevelType w:val="multilevel"/>
    <w:tmpl w:val="85EE6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3B7407A"/>
    <w:multiLevelType w:val="multilevel"/>
    <w:tmpl w:val="7856E0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12" w:hanging="1800"/>
      </w:pPr>
      <w:rPr>
        <w:rFonts w:hint="default"/>
      </w:rPr>
    </w:lvl>
  </w:abstractNum>
  <w:abstractNum w:abstractNumId="12" w15:restartNumberingAfterBreak="0">
    <w:nsid w:val="68607DC7"/>
    <w:multiLevelType w:val="hybridMultilevel"/>
    <w:tmpl w:val="D9448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109DD"/>
    <w:multiLevelType w:val="multilevel"/>
    <w:tmpl w:val="81868E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A110B9"/>
    <w:multiLevelType w:val="hybridMultilevel"/>
    <w:tmpl w:val="2CDAE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11A89"/>
    <w:multiLevelType w:val="multilevel"/>
    <w:tmpl w:val="81868E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97A19DA"/>
    <w:multiLevelType w:val="hybridMultilevel"/>
    <w:tmpl w:val="E7DEB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AF849E4"/>
    <w:multiLevelType w:val="hybridMultilevel"/>
    <w:tmpl w:val="03842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94BA5"/>
    <w:multiLevelType w:val="hybridMultilevel"/>
    <w:tmpl w:val="18921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15"/>
  </w:num>
  <w:num w:numId="5">
    <w:abstractNumId w:val="4"/>
  </w:num>
  <w:num w:numId="6">
    <w:abstractNumId w:val="9"/>
  </w:num>
  <w:num w:numId="7">
    <w:abstractNumId w:val="10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3"/>
  </w:num>
  <w:num w:numId="14">
    <w:abstractNumId w:val="14"/>
  </w:num>
  <w:num w:numId="15">
    <w:abstractNumId w:val="18"/>
  </w:num>
  <w:num w:numId="16">
    <w:abstractNumId w:val="12"/>
  </w:num>
  <w:num w:numId="17">
    <w:abstractNumId w:val="1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7A"/>
    <w:rsid w:val="00010C39"/>
    <w:rsid w:val="00016190"/>
    <w:rsid w:val="00032EAC"/>
    <w:rsid w:val="00036C39"/>
    <w:rsid w:val="00064FB5"/>
    <w:rsid w:val="0006781B"/>
    <w:rsid w:val="000A77D2"/>
    <w:rsid w:val="000C6E37"/>
    <w:rsid w:val="000D5D12"/>
    <w:rsid w:val="000D7816"/>
    <w:rsid w:val="000E3DC0"/>
    <w:rsid w:val="000F30DA"/>
    <w:rsid w:val="001307BF"/>
    <w:rsid w:val="00140063"/>
    <w:rsid w:val="00167331"/>
    <w:rsid w:val="00187C51"/>
    <w:rsid w:val="001C24D3"/>
    <w:rsid w:val="001C56DF"/>
    <w:rsid w:val="001D43EE"/>
    <w:rsid w:val="001D7C8D"/>
    <w:rsid w:val="001E045F"/>
    <w:rsid w:val="001F1B44"/>
    <w:rsid w:val="00210320"/>
    <w:rsid w:val="00240C29"/>
    <w:rsid w:val="00246A20"/>
    <w:rsid w:val="00255DE3"/>
    <w:rsid w:val="00257DCF"/>
    <w:rsid w:val="00264533"/>
    <w:rsid w:val="002707D5"/>
    <w:rsid w:val="0027449C"/>
    <w:rsid w:val="0028532F"/>
    <w:rsid w:val="0028765D"/>
    <w:rsid w:val="00295961"/>
    <w:rsid w:val="002A035A"/>
    <w:rsid w:val="002A08DD"/>
    <w:rsid w:val="002B2B9B"/>
    <w:rsid w:val="002B33B3"/>
    <w:rsid w:val="002B51AA"/>
    <w:rsid w:val="002B6B0C"/>
    <w:rsid w:val="002C5021"/>
    <w:rsid w:val="002D3BA9"/>
    <w:rsid w:val="002F5B8E"/>
    <w:rsid w:val="002F7653"/>
    <w:rsid w:val="00300008"/>
    <w:rsid w:val="00306FA7"/>
    <w:rsid w:val="003102BC"/>
    <w:rsid w:val="0032127A"/>
    <w:rsid w:val="003405AE"/>
    <w:rsid w:val="00354AB7"/>
    <w:rsid w:val="00364E48"/>
    <w:rsid w:val="003667BE"/>
    <w:rsid w:val="00366C7B"/>
    <w:rsid w:val="003674B0"/>
    <w:rsid w:val="00372A8B"/>
    <w:rsid w:val="00381252"/>
    <w:rsid w:val="00384135"/>
    <w:rsid w:val="00392A06"/>
    <w:rsid w:val="003B1B00"/>
    <w:rsid w:val="003B7A14"/>
    <w:rsid w:val="003D0E73"/>
    <w:rsid w:val="003D279C"/>
    <w:rsid w:val="003D332B"/>
    <w:rsid w:val="003E461A"/>
    <w:rsid w:val="00400DCD"/>
    <w:rsid w:val="004017CA"/>
    <w:rsid w:val="00406397"/>
    <w:rsid w:val="00410A93"/>
    <w:rsid w:val="0041380B"/>
    <w:rsid w:val="004208C7"/>
    <w:rsid w:val="0042596C"/>
    <w:rsid w:val="00451FDE"/>
    <w:rsid w:val="00452112"/>
    <w:rsid w:val="00474A58"/>
    <w:rsid w:val="00476F7A"/>
    <w:rsid w:val="0048583D"/>
    <w:rsid w:val="004A66A1"/>
    <w:rsid w:val="004B56A4"/>
    <w:rsid w:val="0053052C"/>
    <w:rsid w:val="005576A2"/>
    <w:rsid w:val="00557B93"/>
    <w:rsid w:val="0056158E"/>
    <w:rsid w:val="00576260"/>
    <w:rsid w:val="005C17B3"/>
    <w:rsid w:val="005C5405"/>
    <w:rsid w:val="005C7BC9"/>
    <w:rsid w:val="006051CA"/>
    <w:rsid w:val="006054E7"/>
    <w:rsid w:val="00627640"/>
    <w:rsid w:val="00637B78"/>
    <w:rsid w:val="00642273"/>
    <w:rsid w:val="006473EC"/>
    <w:rsid w:val="00650522"/>
    <w:rsid w:val="00650613"/>
    <w:rsid w:val="006615C6"/>
    <w:rsid w:val="0068689A"/>
    <w:rsid w:val="00691816"/>
    <w:rsid w:val="006C7FE0"/>
    <w:rsid w:val="006E1FDA"/>
    <w:rsid w:val="006F4FEE"/>
    <w:rsid w:val="00705E15"/>
    <w:rsid w:val="00723989"/>
    <w:rsid w:val="0074145D"/>
    <w:rsid w:val="007445A3"/>
    <w:rsid w:val="00757911"/>
    <w:rsid w:val="0076707E"/>
    <w:rsid w:val="007B4A58"/>
    <w:rsid w:val="007B6038"/>
    <w:rsid w:val="007D2E31"/>
    <w:rsid w:val="007E2627"/>
    <w:rsid w:val="007E4C25"/>
    <w:rsid w:val="007F3724"/>
    <w:rsid w:val="00812AFE"/>
    <w:rsid w:val="00822160"/>
    <w:rsid w:val="00844AA7"/>
    <w:rsid w:val="00884B4B"/>
    <w:rsid w:val="00886AF3"/>
    <w:rsid w:val="008A0C1B"/>
    <w:rsid w:val="008A2D5A"/>
    <w:rsid w:val="008D3BAD"/>
    <w:rsid w:val="00905EBF"/>
    <w:rsid w:val="009367E7"/>
    <w:rsid w:val="00971C36"/>
    <w:rsid w:val="00983BE5"/>
    <w:rsid w:val="00985436"/>
    <w:rsid w:val="009A3072"/>
    <w:rsid w:val="009B5902"/>
    <w:rsid w:val="009D5D7A"/>
    <w:rsid w:val="009F5A72"/>
    <w:rsid w:val="00A10EEA"/>
    <w:rsid w:val="00A31A90"/>
    <w:rsid w:val="00A3772B"/>
    <w:rsid w:val="00A61431"/>
    <w:rsid w:val="00A6556D"/>
    <w:rsid w:val="00A90B7B"/>
    <w:rsid w:val="00AC266C"/>
    <w:rsid w:val="00AD2917"/>
    <w:rsid w:val="00AD7D3D"/>
    <w:rsid w:val="00AE29A3"/>
    <w:rsid w:val="00B01D04"/>
    <w:rsid w:val="00B045B6"/>
    <w:rsid w:val="00B07CFA"/>
    <w:rsid w:val="00B20191"/>
    <w:rsid w:val="00B22820"/>
    <w:rsid w:val="00B451B7"/>
    <w:rsid w:val="00B45506"/>
    <w:rsid w:val="00B52BBE"/>
    <w:rsid w:val="00B548A9"/>
    <w:rsid w:val="00B673C2"/>
    <w:rsid w:val="00B76589"/>
    <w:rsid w:val="00B8079D"/>
    <w:rsid w:val="00B80ADE"/>
    <w:rsid w:val="00BB4108"/>
    <w:rsid w:val="00BB5FCC"/>
    <w:rsid w:val="00BC572E"/>
    <w:rsid w:val="00BE4E7D"/>
    <w:rsid w:val="00C051A8"/>
    <w:rsid w:val="00C12D53"/>
    <w:rsid w:val="00C15244"/>
    <w:rsid w:val="00C17791"/>
    <w:rsid w:val="00C261E2"/>
    <w:rsid w:val="00C337A8"/>
    <w:rsid w:val="00C33BCB"/>
    <w:rsid w:val="00C45359"/>
    <w:rsid w:val="00C73EBC"/>
    <w:rsid w:val="00C74CA5"/>
    <w:rsid w:val="00CB03DE"/>
    <w:rsid w:val="00CB1E4B"/>
    <w:rsid w:val="00CB69D8"/>
    <w:rsid w:val="00CC1CA9"/>
    <w:rsid w:val="00CC5761"/>
    <w:rsid w:val="00CE6714"/>
    <w:rsid w:val="00D01358"/>
    <w:rsid w:val="00D42D01"/>
    <w:rsid w:val="00D4508A"/>
    <w:rsid w:val="00D511A5"/>
    <w:rsid w:val="00D72773"/>
    <w:rsid w:val="00D9257F"/>
    <w:rsid w:val="00DB03BD"/>
    <w:rsid w:val="00DB53A2"/>
    <w:rsid w:val="00DB6988"/>
    <w:rsid w:val="00DC0AA1"/>
    <w:rsid w:val="00DE3284"/>
    <w:rsid w:val="00DE563A"/>
    <w:rsid w:val="00DE706B"/>
    <w:rsid w:val="00DF1D3D"/>
    <w:rsid w:val="00DF55A3"/>
    <w:rsid w:val="00E40318"/>
    <w:rsid w:val="00E668B5"/>
    <w:rsid w:val="00E66C00"/>
    <w:rsid w:val="00E82AFB"/>
    <w:rsid w:val="00E96D53"/>
    <w:rsid w:val="00EA4D73"/>
    <w:rsid w:val="00EF7396"/>
    <w:rsid w:val="00F2200E"/>
    <w:rsid w:val="00F361EF"/>
    <w:rsid w:val="00F41C8B"/>
    <w:rsid w:val="00F57A22"/>
    <w:rsid w:val="00F631CB"/>
    <w:rsid w:val="00F65086"/>
    <w:rsid w:val="00F67244"/>
    <w:rsid w:val="00F67E2F"/>
    <w:rsid w:val="00F946E3"/>
    <w:rsid w:val="00FA0FB1"/>
    <w:rsid w:val="00FB2F8F"/>
    <w:rsid w:val="00FB6A8C"/>
    <w:rsid w:val="00FC1F4A"/>
    <w:rsid w:val="00FC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EF0F3-4AF8-4879-BEE1-91176AB3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F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posh">
    <w:name w:val="stposh"/>
    <w:basedOn w:val="a"/>
    <w:rsid w:val="00255DE3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6A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A7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F5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E706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7">
    <w:name w:val="annotation reference"/>
    <w:basedOn w:val="a0"/>
    <w:uiPriority w:val="99"/>
    <w:semiHidden/>
    <w:unhideWhenUsed/>
    <w:rsid w:val="0056158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6158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6158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6158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6158E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DE3284"/>
    <w:rPr>
      <w:color w:val="0563C1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264533"/>
  </w:style>
  <w:style w:type="paragraph" w:styleId="ae">
    <w:name w:val="Body Text"/>
    <w:basedOn w:val="a"/>
    <w:link w:val="af"/>
    <w:uiPriority w:val="1"/>
    <w:qFormat/>
    <w:rsid w:val="002B51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2B51AA"/>
    <w:rPr>
      <w:rFonts w:ascii="Times New Roman" w:eastAsia="Times New Roman" w:hAnsi="Times New Roman" w:cs="Times New Roman"/>
      <w:sz w:val="27"/>
      <w:szCs w:val="27"/>
      <w:lang w:val="en-US"/>
    </w:rPr>
  </w:style>
  <w:style w:type="character" w:customStyle="1" w:styleId="af0">
    <w:name w:val="Основной текст_"/>
    <w:basedOn w:val="a0"/>
    <w:link w:val="3"/>
    <w:rsid w:val="004A66A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0"/>
    <w:rsid w:val="004A66A1"/>
    <w:pPr>
      <w:widowControl w:val="0"/>
      <w:shd w:val="clear" w:color="auto" w:fill="FFFFFF"/>
      <w:spacing w:before="300" w:after="0" w:line="274" w:lineRule="exact"/>
      <w:ind w:hanging="3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dbfmultilinelbl">
    <w:name w:val="dbf_multiline_lbl"/>
    <w:basedOn w:val="a0"/>
    <w:rsid w:val="00D72773"/>
  </w:style>
  <w:style w:type="paragraph" w:styleId="af1">
    <w:name w:val="Normal (Web)"/>
    <w:basedOn w:val="a"/>
    <w:uiPriority w:val="99"/>
    <w:unhideWhenUsed/>
    <w:rsid w:val="00CB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320E6-27B0-4D0B-9CC8-AE2AD121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Недобежкина Анна Сергеевна</dc:creator>
  <cp:keywords/>
  <dc:description/>
  <cp:lastModifiedBy>Недобежкина Анна Сергеевна</cp:lastModifiedBy>
  <cp:revision>12</cp:revision>
  <cp:lastPrinted>2022-04-01T04:21:00Z</cp:lastPrinted>
  <dcterms:created xsi:type="dcterms:W3CDTF">2025-08-26T10:11:00Z</dcterms:created>
  <dcterms:modified xsi:type="dcterms:W3CDTF">2025-09-15T11:51:00Z</dcterms:modified>
</cp:coreProperties>
</file>